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31" w:rsidRPr="00712B75" w:rsidRDefault="00742E31" w:rsidP="00615F95">
      <w:pPr>
        <w:spacing w:after="0" w:line="240" w:lineRule="auto"/>
        <w:jc w:val="center"/>
        <w:rPr>
          <w:rFonts w:ascii="Tahoma" w:eastAsia="Times New Roman" w:hAnsi="Tahoma" w:cs="Tahoma"/>
          <w:lang w:eastAsia="ca-ES"/>
        </w:rPr>
      </w:pPr>
      <w:r w:rsidRPr="00712B75">
        <w:rPr>
          <w:rFonts w:ascii="Tahoma" w:eastAsia="Times New Roman" w:hAnsi="Tahoma" w:cs="Tahoma"/>
          <w:b/>
          <w:lang w:eastAsia="ca-ES"/>
        </w:rPr>
        <w:t xml:space="preserve">A LA COMISSIÓ DE </w:t>
      </w:r>
      <w:r w:rsidR="00917853" w:rsidRPr="00712B75">
        <w:rPr>
          <w:rFonts w:ascii="Tahoma" w:eastAsia="Times New Roman" w:hAnsi="Tahoma" w:cs="Tahoma"/>
          <w:b/>
          <w:lang w:eastAsia="ca-ES"/>
        </w:rPr>
        <w:t>DRETS SOCIALS, CULTURA I ESPORTS</w:t>
      </w:r>
    </w:p>
    <w:p w:rsidR="00CF0C87" w:rsidRDefault="00CF0C87" w:rsidP="00CF0C87">
      <w:pPr>
        <w:spacing w:after="0" w:line="240" w:lineRule="auto"/>
        <w:jc w:val="both"/>
      </w:pPr>
    </w:p>
    <w:p w:rsidR="008720BC" w:rsidRPr="00742E31" w:rsidRDefault="008720BC" w:rsidP="00CF0C87">
      <w:pPr>
        <w:spacing w:after="0" w:line="240" w:lineRule="auto"/>
        <w:jc w:val="both"/>
      </w:pPr>
    </w:p>
    <w:p w:rsidR="00F25881" w:rsidRPr="00B26C86" w:rsidRDefault="00F25881" w:rsidP="008C005B">
      <w:pPr>
        <w:spacing w:after="0" w:line="240" w:lineRule="auto"/>
        <w:jc w:val="both"/>
        <w:rPr>
          <w:rFonts w:ascii="Tahoma" w:hAnsi="Tahoma" w:cs="Tahoma"/>
        </w:rPr>
      </w:pPr>
      <w:r w:rsidRPr="00B26C86">
        <w:rPr>
          <w:rFonts w:ascii="Tahoma" w:hAnsi="Tahoma" w:cs="Tahoma"/>
          <w:b/>
        </w:rPr>
        <w:t>Mercè Homs i Molist</w:t>
      </w:r>
      <w:r w:rsidR="00B324B2" w:rsidRPr="00B26C86">
        <w:rPr>
          <w:rFonts w:ascii="Tahoma" w:hAnsi="Tahoma" w:cs="Tahoma"/>
          <w:b/>
        </w:rPr>
        <w:t>,</w:t>
      </w:r>
      <w:r w:rsidR="00B324B2" w:rsidRPr="00B26C86">
        <w:rPr>
          <w:rFonts w:ascii="Tahoma" w:hAnsi="Tahoma" w:cs="Tahoma"/>
        </w:rPr>
        <w:t xml:space="preserve"> en la seva condició de Regidora del </w:t>
      </w:r>
      <w:r w:rsidR="00B324B2" w:rsidRPr="00B26C86">
        <w:rPr>
          <w:rFonts w:ascii="Tahoma" w:hAnsi="Tahoma" w:cs="Tahoma"/>
          <w:b/>
        </w:rPr>
        <w:t xml:space="preserve">Grup Municipal </w:t>
      </w:r>
      <w:r w:rsidR="0079604B" w:rsidRPr="00B26C86">
        <w:rPr>
          <w:rFonts w:ascii="Tahoma" w:hAnsi="Tahoma" w:cs="Tahoma"/>
          <w:b/>
        </w:rPr>
        <w:t xml:space="preserve">Demòcrata </w:t>
      </w:r>
      <w:r w:rsidR="00B324B2" w:rsidRPr="00B26C86">
        <w:rPr>
          <w:rFonts w:ascii="Tahoma" w:hAnsi="Tahoma" w:cs="Tahoma"/>
        </w:rPr>
        <w:t>a l’Ajuntament de Barcelona</w:t>
      </w:r>
      <w:r w:rsidR="006A3B1B" w:rsidRPr="00B26C86">
        <w:rPr>
          <w:rFonts w:ascii="Tahoma" w:hAnsi="Tahoma" w:cs="Tahoma"/>
        </w:rPr>
        <w:t xml:space="preserve">, </w:t>
      </w:r>
      <w:r w:rsidRPr="00B26C86">
        <w:rPr>
          <w:rFonts w:ascii="Tahoma" w:hAnsi="Tahoma" w:cs="Tahoma"/>
        </w:rPr>
        <w:t>actuant en el seu propi nom i representació, manifesta</w:t>
      </w:r>
      <w:r w:rsidR="00B26C86" w:rsidRPr="00B26C86">
        <w:rPr>
          <w:rFonts w:ascii="Tahoma" w:hAnsi="Tahoma" w:cs="Tahoma"/>
        </w:rPr>
        <w:t>:</w:t>
      </w:r>
    </w:p>
    <w:p w:rsidR="00B26C86" w:rsidRPr="00B26C86" w:rsidRDefault="00B26C86" w:rsidP="008C005B">
      <w:pPr>
        <w:spacing w:after="0" w:line="240" w:lineRule="auto"/>
        <w:jc w:val="both"/>
        <w:rPr>
          <w:rFonts w:ascii="Tahoma" w:hAnsi="Tahoma" w:cs="Tahoma"/>
        </w:rPr>
      </w:pPr>
    </w:p>
    <w:p w:rsidR="00B26C86" w:rsidRPr="00B26C86" w:rsidRDefault="00B26C86" w:rsidP="008C005B">
      <w:pPr>
        <w:pStyle w:val="Pargrafdellista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</w:rPr>
      </w:pPr>
      <w:r w:rsidRPr="00B26C86">
        <w:rPr>
          <w:rFonts w:ascii="Tahoma" w:hAnsi="Tahoma" w:cs="Tahoma"/>
        </w:rPr>
        <w:t>Atès que un servei complementari dels Casals de la Gent Gran municipals</w:t>
      </w:r>
      <w:r>
        <w:rPr>
          <w:rFonts w:ascii="Tahoma" w:hAnsi="Tahoma" w:cs="Tahoma"/>
        </w:rPr>
        <w:t>,</w:t>
      </w:r>
      <w:r w:rsidRPr="00B26C86">
        <w:rPr>
          <w:rFonts w:ascii="Tahoma" w:hAnsi="Tahoma" w:cs="Tahoma"/>
        </w:rPr>
        <w:t xml:space="preserve"> és el </w:t>
      </w:r>
      <w:r>
        <w:rPr>
          <w:rFonts w:ascii="Tahoma" w:hAnsi="Tahoma" w:cs="Tahoma"/>
        </w:rPr>
        <w:t>s</w:t>
      </w:r>
      <w:r w:rsidRPr="00B26C86">
        <w:rPr>
          <w:rFonts w:ascii="Tahoma" w:hAnsi="Tahoma" w:cs="Tahoma"/>
        </w:rPr>
        <w:t xml:space="preserve">ervei </w:t>
      </w:r>
      <w:r>
        <w:rPr>
          <w:rFonts w:ascii="Tahoma" w:hAnsi="Tahoma" w:cs="Tahoma"/>
        </w:rPr>
        <w:t>“</w:t>
      </w:r>
      <w:r w:rsidRPr="00B26C86">
        <w:rPr>
          <w:rFonts w:ascii="Tahoma" w:hAnsi="Tahoma" w:cs="Tahoma"/>
        </w:rPr>
        <w:t>d’àpats en companyia”.</w:t>
      </w:r>
    </w:p>
    <w:p w:rsidR="00B26C86" w:rsidRPr="00B26C86" w:rsidRDefault="00B26C86" w:rsidP="00B26C86">
      <w:pPr>
        <w:pStyle w:val="NormalWeb"/>
        <w:numPr>
          <w:ilvl w:val="0"/>
          <w:numId w:val="8"/>
        </w:num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Atès que el servei “d’</w:t>
      </w:r>
      <w:r w:rsidRPr="00B26C86">
        <w:rPr>
          <w:rFonts w:ascii="Tahoma" w:hAnsi="Tahoma" w:cs="Tahoma"/>
          <w:sz w:val="22"/>
          <w:szCs w:val="22"/>
        </w:rPr>
        <w:t>àpats en Companyia</w:t>
      </w:r>
      <w:r>
        <w:rPr>
          <w:rFonts w:ascii="Tahoma" w:hAnsi="Tahoma" w:cs="Tahoma"/>
          <w:sz w:val="22"/>
          <w:szCs w:val="22"/>
        </w:rPr>
        <w:t>”</w:t>
      </w:r>
      <w:r w:rsidRPr="00B26C86">
        <w:rPr>
          <w:rFonts w:ascii="Tahoma" w:hAnsi="Tahoma" w:cs="Tahoma"/>
          <w:sz w:val="22"/>
          <w:szCs w:val="22"/>
        </w:rPr>
        <w:t xml:space="preserve"> té com a objectiu potenciar un envelliment actiu i saludable</w:t>
      </w:r>
      <w:r>
        <w:rPr>
          <w:rFonts w:ascii="Tahoma" w:hAnsi="Tahoma" w:cs="Tahoma"/>
          <w:sz w:val="22"/>
          <w:szCs w:val="22"/>
        </w:rPr>
        <w:t>,</w:t>
      </w:r>
      <w:r w:rsidRPr="00B26C86">
        <w:rPr>
          <w:rFonts w:ascii="Tahoma" w:hAnsi="Tahoma" w:cs="Tahoma"/>
          <w:sz w:val="22"/>
          <w:szCs w:val="22"/>
        </w:rPr>
        <w:t xml:space="preserve"> especialment destinat a persones grans en situació de fragilitat i que contempla tant facilitar una alimentació adequada com oferir un espai relacional de vincles d</w:t>
      </w:r>
      <w:r>
        <w:rPr>
          <w:rFonts w:ascii="Tahoma" w:hAnsi="Tahoma" w:cs="Tahoma"/>
          <w:sz w:val="22"/>
          <w:szCs w:val="22"/>
        </w:rPr>
        <w:t>’</w:t>
      </w:r>
      <w:r w:rsidRPr="00B26C86">
        <w:rPr>
          <w:rFonts w:ascii="Tahoma" w:hAnsi="Tahoma" w:cs="Tahoma"/>
          <w:sz w:val="22"/>
          <w:szCs w:val="22"/>
        </w:rPr>
        <w:t xml:space="preserve">amistat i de connexió amb la comunitat. </w:t>
      </w:r>
    </w:p>
    <w:p w:rsidR="00B26C86" w:rsidRDefault="00B26C86" w:rsidP="00B26C86">
      <w:pPr>
        <w:pStyle w:val="NormalWeb"/>
        <w:numPr>
          <w:ilvl w:val="0"/>
          <w:numId w:val="8"/>
        </w:numPr>
        <w:jc w:val="both"/>
        <w:rPr>
          <w:rFonts w:ascii="Tahoma" w:hAnsi="Tahoma" w:cs="Tahoma"/>
          <w:sz w:val="22"/>
          <w:szCs w:val="22"/>
        </w:rPr>
      </w:pPr>
      <w:r w:rsidRPr="00B26C86">
        <w:rPr>
          <w:rFonts w:ascii="Tahoma" w:hAnsi="Tahoma" w:cs="Tahoma"/>
          <w:sz w:val="22"/>
          <w:szCs w:val="22"/>
        </w:rPr>
        <w:t>Atès que hem rebut queixes</w:t>
      </w:r>
      <w:r>
        <w:rPr>
          <w:rFonts w:ascii="Tahoma" w:hAnsi="Tahoma" w:cs="Tahoma"/>
          <w:sz w:val="22"/>
          <w:szCs w:val="22"/>
        </w:rPr>
        <w:t xml:space="preserve"> d’usuaris</w:t>
      </w:r>
      <w:r w:rsidRPr="00B26C86">
        <w:rPr>
          <w:rFonts w:ascii="Tahoma" w:hAnsi="Tahoma" w:cs="Tahoma"/>
          <w:sz w:val="22"/>
          <w:szCs w:val="22"/>
        </w:rPr>
        <w:t xml:space="preserve"> respecte a l’atenció i qualitat i quantitat del menjar que s’està oferint en el servei d’àpats en companyia en diversos Casals de la Gent Gran de la ciutat</w:t>
      </w:r>
      <w:r w:rsidR="00F02971">
        <w:rPr>
          <w:rFonts w:ascii="Tahoma" w:hAnsi="Tahoma" w:cs="Tahoma"/>
          <w:sz w:val="22"/>
          <w:szCs w:val="22"/>
        </w:rPr>
        <w:t>.</w:t>
      </w:r>
    </w:p>
    <w:p w:rsidR="00F02971" w:rsidRPr="00B26C86" w:rsidRDefault="00F02971" w:rsidP="00B26C86">
      <w:pPr>
        <w:pStyle w:val="NormalWeb"/>
        <w:numPr>
          <w:ilvl w:val="0"/>
          <w:numId w:val="8"/>
        </w:num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Atès que una de les funcions de l’Institut de Serveis Socials és gestionar el servei </w:t>
      </w:r>
      <w:r>
        <w:rPr>
          <w:rFonts w:ascii="Tahoma" w:hAnsi="Tahoma" w:cs="Tahoma"/>
        </w:rPr>
        <w:t>“</w:t>
      </w:r>
      <w:r w:rsidRPr="00B26C86">
        <w:rPr>
          <w:rFonts w:ascii="Tahoma" w:hAnsi="Tahoma" w:cs="Tahoma"/>
          <w:sz w:val="22"/>
          <w:szCs w:val="22"/>
        </w:rPr>
        <w:t>d’àpats en companyia”</w:t>
      </w:r>
      <w:r>
        <w:rPr>
          <w:rFonts w:ascii="Tahoma" w:hAnsi="Tahoma" w:cs="Tahoma"/>
          <w:sz w:val="22"/>
          <w:szCs w:val="22"/>
        </w:rPr>
        <w:t xml:space="preserve"> i per tant controlar que els prestadors del servei ho facin mantenint els estàndards de qualitat desitjats.</w:t>
      </w:r>
    </w:p>
    <w:p w:rsidR="00F25881" w:rsidRDefault="00F25881" w:rsidP="008C005B">
      <w:pPr>
        <w:spacing w:after="0" w:line="240" w:lineRule="auto"/>
        <w:jc w:val="both"/>
        <w:rPr>
          <w:rFonts w:ascii="Tahoma" w:hAnsi="Tahoma" w:cs="Tahoma"/>
        </w:rPr>
      </w:pPr>
    </w:p>
    <w:p w:rsidR="00F25881" w:rsidRDefault="00F25881" w:rsidP="008C005B">
      <w:pPr>
        <w:spacing w:after="0" w:line="240" w:lineRule="auto"/>
        <w:jc w:val="both"/>
        <w:rPr>
          <w:rFonts w:ascii="Tahoma" w:hAnsi="Tahoma" w:cs="Tahoma"/>
        </w:rPr>
      </w:pPr>
    </w:p>
    <w:p w:rsidR="00CA545F" w:rsidRPr="00B324B2" w:rsidRDefault="00F25881" w:rsidP="008C005B">
      <w:pPr>
        <w:spacing w:after="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Per tot això, </w:t>
      </w:r>
      <w:r w:rsidR="00CA545F" w:rsidRPr="00B324B2">
        <w:rPr>
          <w:rFonts w:ascii="Tahoma" w:hAnsi="Tahoma" w:cs="Tahoma"/>
        </w:rPr>
        <w:t xml:space="preserve">i d’acord amb el que estableixen els articles 64.1 i 94 del Reglament Orgànic Municipal, formula el següent </w:t>
      </w:r>
    </w:p>
    <w:p w:rsidR="008720BC" w:rsidRPr="00B324B2" w:rsidRDefault="008720BC" w:rsidP="00CA545F">
      <w:pPr>
        <w:spacing w:after="0" w:line="240" w:lineRule="auto"/>
        <w:jc w:val="both"/>
        <w:rPr>
          <w:rFonts w:ascii="Tahoma" w:hAnsi="Tahoma" w:cs="Tahoma"/>
        </w:rPr>
      </w:pPr>
    </w:p>
    <w:p w:rsidR="00CA545F" w:rsidRPr="00B324B2" w:rsidRDefault="00CA545F" w:rsidP="00CA545F">
      <w:pPr>
        <w:spacing w:after="0" w:line="240" w:lineRule="auto"/>
        <w:jc w:val="both"/>
        <w:rPr>
          <w:rFonts w:ascii="Tahoma" w:hAnsi="Tahoma" w:cs="Tahoma"/>
        </w:rPr>
      </w:pPr>
    </w:p>
    <w:p w:rsidR="00CA545F" w:rsidRDefault="00CA545F" w:rsidP="00CA545F">
      <w:pPr>
        <w:spacing w:after="0" w:line="240" w:lineRule="auto"/>
        <w:jc w:val="center"/>
        <w:rPr>
          <w:rFonts w:ascii="Tahoma" w:hAnsi="Tahoma" w:cs="Tahoma"/>
          <w:b/>
        </w:rPr>
      </w:pPr>
      <w:r w:rsidRPr="00B324B2">
        <w:rPr>
          <w:rFonts w:ascii="Tahoma" w:hAnsi="Tahoma" w:cs="Tahoma"/>
          <w:b/>
        </w:rPr>
        <w:t>P R EC</w:t>
      </w:r>
    </w:p>
    <w:p w:rsidR="00B26C86" w:rsidRPr="00B324B2" w:rsidRDefault="00B26C86" w:rsidP="00CA545F">
      <w:pPr>
        <w:spacing w:after="0" w:line="240" w:lineRule="auto"/>
        <w:jc w:val="center"/>
        <w:rPr>
          <w:rFonts w:ascii="Tahoma" w:hAnsi="Tahoma" w:cs="Tahoma"/>
          <w:b/>
        </w:rPr>
      </w:pPr>
    </w:p>
    <w:p w:rsidR="00742E31" w:rsidRPr="00B324B2" w:rsidRDefault="00742E31" w:rsidP="00CF0C87">
      <w:pPr>
        <w:spacing w:after="0" w:line="240" w:lineRule="auto"/>
        <w:jc w:val="center"/>
        <w:rPr>
          <w:rFonts w:ascii="Tahoma" w:hAnsi="Tahoma" w:cs="Tahoma"/>
          <w:b/>
        </w:rPr>
      </w:pPr>
    </w:p>
    <w:p w:rsidR="008720BC" w:rsidRPr="00B26C86" w:rsidRDefault="00B26C86" w:rsidP="00B26C86">
      <w:pPr>
        <w:spacing w:after="0" w:line="240" w:lineRule="auto"/>
        <w:jc w:val="both"/>
        <w:rPr>
          <w:rFonts w:ascii="Tahoma" w:hAnsi="Tahoma" w:cs="Tahoma"/>
        </w:rPr>
      </w:pPr>
      <w:r w:rsidRPr="00B26C86">
        <w:rPr>
          <w:rFonts w:ascii="Tahoma" w:hAnsi="Tahoma" w:cs="Tahoma"/>
        </w:rPr>
        <w:t>Que es realitzi</w:t>
      </w:r>
      <w:r>
        <w:rPr>
          <w:rFonts w:ascii="Tahoma" w:hAnsi="Tahoma" w:cs="Tahoma"/>
        </w:rPr>
        <w:t xml:space="preserve"> </w:t>
      </w:r>
      <w:r w:rsidRPr="00B26C86">
        <w:rPr>
          <w:rFonts w:ascii="Tahoma" w:hAnsi="Tahoma" w:cs="Tahoma"/>
        </w:rPr>
        <w:t>una enquesta de satisfacció en els Casals</w:t>
      </w:r>
      <w:r>
        <w:rPr>
          <w:rFonts w:ascii="Tahoma" w:hAnsi="Tahoma" w:cs="Tahoma"/>
        </w:rPr>
        <w:t xml:space="preserve"> de la Gent Gran municipals que contempli tant la qualitat i quantitat del menjar com l’atenció rebuda i que els resultat</w:t>
      </w:r>
      <w:r w:rsidR="00615F95">
        <w:rPr>
          <w:rFonts w:ascii="Tahoma" w:hAnsi="Tahoma" w:cs="Tahoma"/>
        </w:rPr>
        <w:t>s es presentin màxim d’aquí dos</w:t>
      </w:r>
      <w:r>
        <w:rPr>
          <w:rFonts w:ascii="Tahoma" w:hAnsi="Tahoma" w:cs="Tahoma"/>
        </w:rPr>
        <w:t xml:space="preserve"> mesos </w:t>
      </w:r>
      <w:r w:rsidR="00615F95">
        <w:rPr>
          <w:rFonts w:ascii="Tahoma" w:hAnsi="Tahoma" w:cs="Tahoma"/>
        </w:rPr>
        <w:t xml:space="preserve">a la Comissió de Drets Socials, cultura i esports. </w:t>
      </w:r>
    </w:p>
    <w:p w:rsidR="00742E31" w:rsidRDefault="00742E31" w:rsidP="00742E31">
      <w:pPr>
        <w:autoSpaceDE w:val="0"/>
        <w:autoSpaceDN w:val="0"/>
        <w:jc w:val="both"/>
        <w:rPr>
          <w:rFonts w:ascii="Tahoma" w:hAnsi="Tahoma" w:cs="Tahoma"/>
        </w:rPr>
      </w:pPr>
    </w:p>
    <w:p w:rsidR="00F02971" w:rsidRDefault="00F02971" w:rsidP="00742E31">
      <w:pPr>
        <w:autoSpaceDE w:val="0"/>
        <w:autoSpaceDN w:val="0"/>
        <w:jc w:val="both"/>
        <w:rPr>
          <w:rFonts w:ascii="Tahoma" w:hAnsi="Tahoma" w:cs="Tahoma"/>
        </w:rPr>
      </w:pPr>
    </w:p>
    <w:p w:rsidR="00615F95" w:rsidRDefault="00615F95" w:rsidP="00742E31">
      <w:pPr>
        <w:autoSpaceDE w:val="0"/>
        <w:autoSpaceDN w:val="0"/>
        <w:jc w:val="both"/>
        <w:rPr>
          <w:rFonts w:ascii="Tahoma" w:hAnsi="Tahoma" w:cs="Tahoma"/>
        </w:rPr>
      </w:pPr>
      <w:bookmarkStart w:id="0" w:name="_GoBack"/>
      <w:bookmarkEnd w:id="0"/>
    </w:p>
    <w:p w:rsidR="003E468F" w:rsidRPr="00B324B2" w:rsidRDefault="003E468F" w:rsidP="00CF0C87">
      <w:pPr>
        <w:spacing w:after="0" w:line="240" w:lineRule="auto"/>
        <w:jc w:val="both"/>
        <w:rPr>
          <w:rFonts w:ascii="Tahoma" w:hAnsi="Tahoma" w:cs="Tahoma"/>
        </w:rPr>
      </w:pPr>
    </w:p>
    <w:p w:rsidR="00CF0C87" w:rsidRPr="00B324B2" w:rsidRDefault="00742E31" w:rsidP="00CF0C87">
      <w:pPr>
        <w:spacing w:after="0" w:line="240" w:lineRule="auto"/>
        <w:jc w:val="both"/>
        <w:rPr>
          <w:rFonts w:ascii="Tahoma" w:hAnsi="Tahoma" w:cs="Tahoma"/>
        </w:rPr>
      </w:pPr>
      <w:r w:rsidRPr="00B324B2">
        <w:rPr>
          <w:rFonts w:ascii="Tahoma" w:hAnsi="Tahoma" w:cs="Tahoma"/>
        </w:rPr>
        <w:t xml:space="preserve">Barcelona, </w:t>
      </w:r>
      <w:r w:rsidR="00F02971">
        <w:rPr>
          <w:rFonts w:ascii="Tahoma" w:hAnsi="Tahoma" w:cs="Tahoma"/>
        </w:rPr>
        <w:t>11</w:t>
      </w:r>
      <w:r w:rsidR="00F25881">
        <w:rPr>
          <w:rFonts w:ascii="Tahoma" w:hAnsi="Tahoma" w:cs="Tahoma"/>
        </w:rPr>
        <w:t xml:space="preserve"> </w:t>
      </w:r>
      <w:r w:rsidR="00917853" w:rsidRPr="00B324B2">
        <w:rPr>
          <w:rFonts w:ascii="Tahoma" w:hAnsi="Tahoma" w:cs="Tahoma"/>
        </w:rPr>
        <w:t>d</w:t>
      </w:r>
      <w:r w:rsidR="00F25881">
        <w:rPr>
          <w:rFonts w:ascii="Tahoma" w:hAnsi="Tahoma" w:cs="Tahoma"/>
        </w:rPr>
        <w:t xml:space="preserve">e </w:t>
      </w:r>
      <w:r w:rsidR="00F02971">
        <w:rPr>
          <w:rFonts w:ascii="Tahoma" w:hAnsi="Tahoma" w:cs="Tahoma"/>
        </w:rPr>
        <w:t>març</w:t>
      </w:r>
      <w:r w:rsidR="00917853" w:rsidRPr="00B324B2">
        <w:rPr>
          <w:rFonts w:ascii="Tahoma" w:hAnsi="Tahoma" w:cs="Tahoma"/>
        </w:rPr>
        <w:t xml:space="preserve"> </w:t>
      </w:r>
      <w:r w:rsidR="00F25881">
        <w:rPr>
          <w:rFonts w:ascii="Tahoma" w:hAnsi="Tahoma" w:cs="Tahoma"/>
        </w:rPr>
        <w:t>de 2017.</w:t>
      </w:r>
    </w:p>
    <w:sectPr w:rsidR="00CF0C87" w:rsidRPr="00B324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421" w:rsidRDefault="00A32421" w:rsidP="004C1C55">
      <w:pPr>
        <w:spacing w:after="0" w:line="240" w:lineRule="auto"/>
      </w:pPr>
      <w:r>
        <w:separator/>
      </w:r>
    </w:p>
  </w:endnote>
  <w:endnote w:type="continuationSeparator" w:id="0">
    <w:p w:rsidR="00A32421" w:rsidRDefault="00A32421" w:rsidP="004C1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8C0" w:rsidRDefault="00A068C0">
    <w:pPr>
      <w:pStyle w:val="Peu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8C0" w:rsidRDefault="00A068C0">
    <w:pPr>
      <w:pStyle w:val="Peu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8C0" w:rsidRDefault="00A068C0">
    <w:pPr>
      <w:pStyle w:val="Peu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421" w:rsidRDefault="00A32421" w:rsidP="004C1C55">
      <w:pPr>
        <w:spacing w:after="0" w:line="240" w:lineRule="auto"/>
      </w:pPr>
      <w:r>
        <w:separator/>
      </w:r>
    </w:p>
  </w:footnote>
  <w:footnote w:type="continuationSeparator" w:id="0">
    <w:p w:rsidR="00A32421" w:rsidRDefault="00A32421" w:rsidP="004C1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8C0" w:rsidRDefault="00A068C0">
    <w:pPr>
      <w:pStyle w:val="Capaler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8C0" w:rsidRPr="00E60C03" w:rsidRDefault="00A068C0" w:rsidP="00A068C0">
    <w:pPr>
      <w:pStyle w:val="Capalera"/>
      <w:ind w:left="284"/>
    </w:pPr>
    <w:r w:rsidRPr="00E60C03">
      <w:rPr>
        <w:noProof/>
        <w:lang w:eastAsia="ca-ES"/>
      </w:rPr>
      <w:drawing>
        <wp:anchor distT="0" distB="0" distL="114300" distR="114300" simplePos="0" relativeHeight="251659264" behindDoc="0" locked="0" layoutInCell="1" allowOverlap="1" wp14:anchorId="767A629F" wp14:editId="502660B3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068C0" w:rsidRDefault="00A068C0" w:rsidP="00A068C0">
    <w:pPr>
      <w:pStyle w:val="Capalera"/>
      <w:rPr>
        <w:b/>
        <w:sz w:val="18"/>
        <w:szCs w:val="18"/>
      </w:rPr>
    </w:pPr>
  </w:p>
  <w:p w:rsidR="00A068C0" w:rsidRDefault="00A068C0" w:rsidP="00A068C0">
    <w:pPr>
      <w:pStyle w:val="Capalera"/>
      <w:rPr>
        <w:b/>
        <w:sz w:val="18"/>
        <w:szCs w:val="18"/>
      </w:rPr>
    </w:pPr>
  </w:p>
  <w:p w:rsidR="00A068C0" w:rsidRDefault="00A068C0" w:rsidP="00A068C0">
    <w:pPr>
      <w:pStyle w:val="Capalera"/>
      <w:rPr>
        <w:b/>
        <w:sz w:val="18"/>
        <w:szCs w:val="18"/>
      </w:rPr>
    </w:pPr>
    <w:r w:rsidRPr="00594A72">
      <w:rPr>
        <w:b/>
        <w:sz w:val="18"/>
        <w:szCs w:val="18"/>
      </w:rPr>
      <w:t xml:space="preserve">GRUP MUNICIPAL </w:t>
    </w:r>
    <w:r>
      <w:rPr>
        <w:b/>
        <w:sz w:val="18"/>
        <w:szCs w:val="18"/>
      </w:rPr>
      <w:t>DEMÒCRATA</w:t>
    </w:r>
  </w:p>
  <w:p w:rsidR="00A068C0" w:rsidRPr="00E94DA1" w:rsidRDefault="00A068C0" w:rsidP="00A068C0">
    <w:pPr>
      <w:pStyle w:val="Capalera"/>
      <w:rPr>
        <w:sz w:val="16"/>
      </w:rPr>
    </w:pPr>
    <w:r w:rsidRPr="00E94DA1">
      <w:rPr>
        <w:sz w:val="16"/>
      </w:rPr>
      <w:t>Ajuntament de Barcelona</w:t>
    </w:r>
  </w:p>
  <w:p w:rsidR="00A068C0" w:rsidRPr="00E94DA1" w:rsidRDefault="00A068C0" w:rsidP="00A068C0">
    <w:pPr>
      <w:pStyle w:val="Capalera"/>
      <w:rPr>
        <w:sz w:val="16"/>
      </w:rPr>
    </w:pPr>
    <w:r w:rsidRPr="00E94DA1">
      <w:rPr>
        <w:sz w:val="16"/>
      </w:rPr>
      <w:t xml:space="preserve">Plaça Sant Miquel, 4 </w:t>
    </w:r>
  </w:p>
  <w:p w:rsidR="00A068C0" w:rsidRPr="00E94DA1" w:rsidRDefault="00A068C0" w:rsidP="00A068C0">
    <w:pPr>
      <w:pStyle w:val="Capalera"/>
      <w:rPr>
        <w:sz w:val="16"/>
      </w:rPr>
    </w:pPr>
    <w:r w:rsidRPr="00E94DA1">
      <w:rPr>
        <w:sz w:val="16"/>
      </w:rPr>
      <w:t>Edifici Novíssim, 5ª Planta</w:t>
    </w:r>
  </w:p>
  <w:p w:rsidR="00A068C0" w:rsidRPr="00E94DA1" w:rsidRDefault="00A068C0" w:rsidP="00A068C0">
    <w:pPr>
      <w:pStyle w:val="Capalera"/>
      <w:rPr>
        <w:sz w:val="16"/>
      </w:rPr>
    </w:pPr>
    <w:r w:rsidRPr="00E94DA1">
      <w:rPr>
        <w:sz w:val="16"/>
      </w:rPr>
      <w:t>08002 Barcelona</w:t>
    </w:r>
  </w:p>
  <w:p w:rsidR="00A068C0" w:rsidRPr="00A67DAE" w:rsidRDefault="00A068C0" w:rsidP="00A068C0">
    <w:pPr>
      <w:pStyle w:val="Capalera"/>
      <w:rPr>
        <w:sz w:val="16"/>
      </w:rPr>
    </w:pPr>
  </w:p>
  <w:p w:rsidR="00A068C0" w:rsidRPr="00A67DAE" w:rsidRDefault="00A068C0" w:rsidP="00A068C0">
    <w:pPr>
      <w:pStyle w:val="Capalera"/>
      <w:rPr>
        <w:sz w:val="16"/>
      </w:rPr>
    </w:pPr>
  </w:p>
  <w:p w:rsidR="00A068C0" w:rsidRDefault="00A068C0" w:rsidP="00A068C0">
    <w:pPr>
      <w:pStyle w:val="Capalera"/>
    </w:pPr>
  </w:p>
  <w:p w:rsidR="00594A72" w:rsidRPr="00A67DAE" w:rsidRDefault="00A068C0" w:rsidP="00A068C0">
    <w:pPr>
      <w:pStyle w:val="Capalera"/>
      <w:tabs>
        <w:tab w:val="clear" w:pos="4252"/>
        <w:tab w:val="clear" w:pos="8504"/>
        <w:tab w:val="left" w:pos="3324"/>
      </w:tabs>
      <w:rPr>
        <w:sz w:val="16"/>
      </w:rPr>
    </w:pPr>
    <w:r>
      <w:rPr>
        <w:sz w:val="16"/>
      </w:rPr>
      <w:tab/>
    </w:r>
  </w:p>
  <w:p w:rsidR="004C1C55" w:rsidRDefault="004C1C55">
    <w:pPr>
      <w:pStyle w:val="Capaler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8C0" w:rsidRDefault="00A068C0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73D2C"/>
    <w:multiLevelType w:val="hybridMultilevel"/>
    <w:tmpl w:val="FF8E828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1206AF"/>
    <w:multiLevelType w:val="hybridMultilevel"/>
    <w:tmpl w:val="1D5497C8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D2ADF"/>
    <w:multiLevelType w:val="hybridMultilevel"/>
    <w:tmpl w:val="35488DF4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E12B3E"/>
    <w:multiLevelType w:val="singleLevel"/>
    <w:tmpl w:val="2C74DA3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</w:abstractNum>
  <w:abstractNum w:abstractNumId="4">
    <w:nsid w:val="26887216"/>
    <w:multiLevelType w:val="multilevel"/>
    <w:tmpl w:val="F5765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CF2E96"/>
    <w:multiLevelType w:val="hybridMultilevel"/>
    <w:tmpl w:val="CDEC542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B858B0"/>
    <w:multiLevelType w:val="hybridMultilevel"/>
    <w:tmpl w:val="498A99E0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ED406E"/>
    <w:multiLevelType w:val="hybridMultilevel"/>
    <w:tmpl w:val="B100C548"/>
    <w:lvl w:ilvl="0" w:tplc="51D4AF9E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7"/>
  </w:num>
  <w:num w:numId="5">
    <w:abstractNumId w:val="0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35D56"/>
    <w:rsid w:val="000A2400"/>
    <w:rsid w:val="000A7C7E"/>
    <w:rsid w:val="000D471B"/>
    <w:rsid w:val="00150012"/>
    <w:rsid w:val="001B30C6"/>
    <w:rsid w:val="001C3CB0"/>
    <w:rsid w:val="001C44D0"/>
    <w:rsid w:val="00291D38"/>
    <w:rsid w:val="00305BE2"/>
    <w:rsid w:val="00335CF2"/>
    <w:rsid w:val="003D47C1"/>
    <w:rsid w:val="003E468F"/>
    <w:rsid w:val="00445638"/>
    <w:rsid w:val="004C1C55"/>
    <w:rsid w:val="004D036E"/>
    <w:rsid w:val="005264DD"/>
    <w:rsid w:val="005719CC"/>
    <w:rsid w:val="00594A72"/>
    <w:rsid w:val="00612B63"/>
    <w:rsid w:val="00615F95"/>
    <w:rsid w:val="00643388"/>
    <w:rsid w:val="006A3B1B"/>
    <w:rsid w:val="006F11AC"/>
    <w:rsid w:val="00712B75"/>
    <w:rsid w:val="00742E31"/>
    <w:rsid w:val="00754A89"/>
    <w:rsid w:val="0075685C"/>
    <w:rsid w:val="0079604B"/>
    <w:rsid w:val="007D7DFC"/>
    <w:rsid w:val="007F036F"/>
    <w:rsid w:val="0082006F"/>
    <w:rsid w:val="008463EF"/>
    <w:rsid w:val="008720BC"/>
    <w:rsid w:val="00876B28"/>
    <w:rsid w:val="008C005B"/>
    <w:rsid w:val="00917853"/>
    <w:rsid w:val="00987B46"/>
    <w:rsid w:val="009D1DF9"/>
    <w:rsid w:val="009E7F39"/>
    <w:rsid w:val="00A068C0"/>
    <w:rsid w:val="00A32421"/>
    <w:rsid w:val="00A5614D"/>
    <w:rsid w:val="00AE6A57"/>
    <w:rsid w:val="00B26C86"/>
    <w:rsid w:val="00B308CA"/>
    <w:rsid w:val="00B324B2"/>
    <w:rsid w:val="00B53311"/>
    <w:rsid w:val="00B7046D"/>
    <w:rsid w:val="00CA545F"/>
    <w:rsid w:val="00CA5AC0"/>
    <w:rsid w:val="00CF0C87"/>
    <w:rsid w:val="00D84696"/>
    <w:rsid w:val="00DA6DE6"/>
    <w:rsid w:val="00DF5580"/>
    <w:rsid w:val="00E31076"/>
    <w:rsid w:val="00EF142A"/>
    <w:rsid w:val="00F02971"/>
    <w:rsid w:val="00F25881"/>
    <w:rsid w:val="00F8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742E3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26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742E3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26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6</cp:revision>
  <cp:lastPrinted>2016-10-17T08:26:00Z</cp:lastPrinted>
  <dcterms:created xsi:type="dcterms:W3CDTF">2017-04-05T13:25:00Z</dcterms:created>
  <dcterms:modified xsi:type="dcterms:W3CDTF">2017-04-05T14:00:00Z</dcterms:modified>
</cp:coreProperties>
</file>