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6A5" w:rsidRPr="009A59F3" w:rsidRDefault="008D220C" w:rsidP="00B933B1">
      <w:pPr>
        <w:spacing w:after="0"/>
        <w:ind w:left="1416" w:firstLine="708"/>
        <w:rPr>
          <w:rFonts w:eastAsia="Times New Roman" w:cstheme="minorHAnsi"/>
          <w:lang w:eastAsia="ca-ES"/>
        </w:rPr>
      </w:pPr>
      <w:r>
        <w:rPr>
          <w:rFonts w:eastAsia="Times New Roman" w:cstheme="minorHAnsi"/>
          <w:b/>
          <w:lang w:eastAsia="ca-ES"/>
        </w:rPr>
        <w:t>A LA COMISSIÓ D’ECOLOGIA, URBANISME I MOBILITAT</w:t>
      </w:r>
    </w:p>
    <w:p w:rsidR="006106A5" w:rsidRPr="009A59F3" w:rsidRDefault="006106A5" w:rsidP="006106A5">
      <w:pPr>
        <w:spacing w:after="0"/>
        <w:jc w:val="both"/>
        <w:rPr>
          <w:rFonts w:cstheme="minorHAnsi"/>
          <w:b/>
        </w:rPr>
      </w:pPr>
    </w:p>
    <w:p w:rsidR="006106A5" w:rsidRPr="009A59F3" w:rsidRDefault="00F1700F" w:rsidP="006106A5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Francina Vila Valls</w:t>
      </w:r>
      <w:r w:rsidR="006106A5" w:rsidRPr="009A59F3">
        <w:rPr>
          <w:rFonts w:cstheme="minorHAnsi"/>
        </w:rPr>
        <w:t xml:space="preserve">, en la seva qualitat de </w:t>
      </w:r>
      <w:r w:rsidR="006106A5" w:rsidRPr="009A59F3">
        <w:rPr>
          <w:rFonts w:cstheme="minorHAnsi"/>
          <w:b/>
        </w:rPr>
        <w:t>Regidor</w:t>
      </w:r>
      <w:r w:rsidR="007F183F">
        <w:rPr>
          <w:rFonts w:cstheme="minorHAnsi"/>
          <w:b/>
        </w:rPr>
        <w:t>/a</w:t>
      </w:r>
      <w:r w:rsidR="006106A5" w:rsidRPr="009A59F3">
        <w:rPr>
          <w:rFonts w:cstheme="minorHAnsi"/>
          <w:b/>
        </w:rPr>
        <w:t xml:space="preserve"> del Grup Municipal de Convergència i Unió a l’Ajuntament de Barcelona</w:t>
      </w:r>
      <w:r w:rsidR="006106A5" w:rsidRPr="009A59F3">
        <w:rPr>
          <w:rFonts w:cstheme="minorHAnsi"/>
        </w:rPr>
        <w:t>, actuant en el seu nom i representació, manifesta:</w:t>
      </w:r>
    </w:p>
    <w:p w:rsidR="002877BA" w:rsidRPr="009A59F3" w:rsidRDefault="002877BA" w:rsidP="006106A5">
      <w:pPr>
        <w:jc w:val="both"/>
        <w:rPr>
          <w:rFonts w:cstheme="minorHAnsi"/>
        </w:rPr>
      </w:pPr>
    </w:p>
    <w:p w:rsidR="003E6F22" w:rsidRDefault="003E6F22" w:rsidP="003E6F22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ca-ES"/>
        </w:rPr>
      </w:pPr>
      <w:r w:rsidRPr="0013097E">
        <w:rPr>
          <w:rFonts w:asciiTheme="minorHAnsi" w:hAnsiTheme="minorHAnsi" w:cstheme="minorHAnsi"/>
          <w:sz w:val="22"/>
          <w:szCs w:val="22"/>
          <w:lang w:val="ca-ES"/>
        </w:rPr>
        <w:t>At</w:t>
      </w:r>
      <w:r w:rsidR="005835A9">
        <w:rPr>
          <w:rFonts w:asciiTheme="minorHAnsi" w:hAnsiTheme="minorHAnsi" w:cstheme="minorHAnsi"/>
          <w:sz w:val="22"/>
          <w:szCs w:val="22"/>
          <w:lang w:val="ca-ES"/>
        </w:rPr>
        <w:t>ès</w:t>
      </w:r>
      <w:r w:rsidRPr="0013097E">
        <w:rPr>
          <w:rFonts w:asciiTheme="minorHAnsi" w:hAnsiTheme="minorHAnsi" w:cstheme="minorHAnsi"/>
          <w:sz w:val="22"/>
          <w:szCs w:val="22"/>
          <w:lang w:val="ca-ES"/>
        </w:rPr>
        <w:t xml:space="preserve"> la insuficiència de la quantitat de  punts de recàrrega ràpida </w:t>
      </w:r>
      <w:r w:rsidR="00B17ADD">
        <w:rPr>
          <w:rFonts w:asciiTheme="minorHAnsi" w:hAnsiTheme="minorHAnsi" w:cstheme="minorHAnsi"/>
          <w:sz w:val="22"/>
          <w:szCs w:val="22"/>
          <w:lang w:val="ca-ES"/>
        </w:rPr>
        <w:t xml:space="preserve">per turismes </w:t>
      </w:r>
      <w:r w:rsidRPr="0013097E">
        <w:rPr>
          <w:rFonts w:asciiTheme="minorHAnsi" w:hAnsiTheme="minorHAnsi" w:cstheme="minorHAnsi"/>
          <w:sz w:val="22"/>
          <w:szCs w:val="22"/>
          <w:lang w:val="ca-ES"/>
        </w:rPr>
        <w:t>(16) i dels pun</w:t>
      </w:r>
      <w:r w:rsidR="00AE2725" w:rsidRPr="0013097E">
        <w:rPr>
          <w:rFonts w:asciiTheme="minorHAnsi" w:hAnsiTheme="minorHAnsi" w:cstheme="minorHAnsi"/>
          <w:sz w:val="22"/>
          <w:szCs w:val="22"/>
          <w:lang w:val="ca-ES"/>
        </w:rPr>
        <w:t xml:space="preserve">ts de recàrrega </w:t>
      </w:r>
      <w:r w:rsidRPr="0013097E">
        <w:rPr>
          <w:rFonts w:asciiTheme="minorHAnsi" w:hAnsiTheme="minorHAnsi" w:cstheme="minorHAnsi"/>
          <w:sz w:val="22"/>
          <w:szCs w:val="22"/>
          <w:lang w:val="ca-ES"/>
        </w:rPr>
        <w:t>de motocicletes  (300).</w:t>
      </w:r>
      <w:r w:rsidR="00AE2725" w:rsidRPr="0013097E">
        <w:rPr>
          <w:rFonts w:asciiTheme="minorHAnsi" w:hAnsiTheme="minorHAnsi" w:cstheme="minorHAnsi"/>
          <w:sz w:val="22"/>
          <w:szCs w:val="22"/>
          <w:lang w:val="ca-ES"/>
        </w:rPr>
        <w:t xml:space="preserve"> </w:t>
      </w:r>
      <w:r w:rsidR="00B17ADD">
        <w:rPr>
          <w:rFonts w:asciiTheme="minorHAnsi" w:hAnsiTheme="minorHAnsi" w:cstheme="minorHAnsi"/>
          <w:sz w:val="22"/>
          <w:szCs w:val="22"/>
          <w:lang w:val="ca-ES"/>
        </w:rPr>
        <w:t xml:space="preserve"> Unes nano-xifres anecdòtiques per la potencialitat del parc de vehicles barceloní.</w:t>
      </w:r>
    </w:p>
    <w:p w:rsidR="0013097E" w:rsidRPr="0013097E" w:rsidRDefault="0013097E" w:rsidP="0013097E">
      <w:pPr>
        <w:pStyle w:val="NormalWeb"/>
        <w:ind w:left="1440"/>
        <w:jc w:val="both"/>
        <w:rPr>
          <w:rFonts w:asciiTheme="minorHAnsi" w:hAnsiTheme="minorHAnsi" w:cstheme="minorHAnsi"/>
          <w:sz w:val="22"/>
          <w:szCs w:val="22"/>
          <w:lang w:val="ca-ES"/>
        </w:rPr>
      </w:pPr>
    </w:p>
    <w:p w:rsidR="00AE2725" w:rsidRDefault="0013097E" w:rsidP="00AE2725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 xml:space="preserve">Atès </w:t>
      </w:r>
      <w:r w:rsidR="00B17ADD">
        <w:rPr>
          <w:rFonts w:cstheme="minorHAnsi"/>
        </w:rPr>
        <w:t xml:space="preserve">a que en </w:t>
      </w:r>
      <w:r w:rsidR="005835A9">
        <w:rPr>
          <w:rFonts w:cstheme="minorHAnsi"/>
        </w:rPr>
        <w:t xml:space="preserve"> l’actualitat </w:t>
      </w:r>
      <w:r w:rsidR="00AE2725" w:rsidRPr="00AE2725">
        <w:rPr>
          <w:rFonts w:cstheme="minorHAnsi"/>
        </w:rPr>
        <w:t xml:space="preserve">hi </w:t>
      </w:r>
      <w:r w:rsidR="005835A9">
        <w:rPr>
          <w:rFonts w:cstheme="minorHAnsi"/>
        </w:rPr>
        <w:t>ha 22 taxis totalment elèctrics</w:t>
      </w:r>
      <w:r w:rsidR="00AE2725" w:rsidRPr="00AE2725">
        <w:rPr>
          <w:rFonts w:cstheme="minorHAnsi"/>
        </w:rPr>
        <w:t xml:space="preserve"> de 12.500</w:t>
      </w:r>
      <w:r w:rsidR="005835A9">
        <w:rPr>
          <w:rFonts w:cstheme="minorHAnsi"/>
        </w:rPr>
        <w:t>, u</w:t>
      </w:r>
      <w:r w:rsidR="00B17ADD">
        <w:rPr>
          <w:rFonts w:cstheme="minorHAnsi"/>
        </w:rPr>
        <w:t xml:space="preserve">na xifra </w:t>
      </w:r>
      <w:r w:rsidR="001E502A">
        <w:rPr>
          <w:rFonts w:cstheme="minorHAnsi"/>
        </w:rPr>
        <w:t>irrellevant</w:t>
      </w:r>
      <w:r w:rsidR="00B17ADD">
        <w:rPr>
          <w:rFonts w:cstheme="minorHAnsi"/>
        </w:rPr>
        <w:t xml:space="preserve"> dins d’un col·lectiu absolutament motivat cap a la transició a  </w:t>
      </w:r>
      <w:bookmarkStart w:id="0" w:name="_GoBack"/>
      <w:bookmarkEnd w:id="0"/>
      <w:r w:rsidR="00B17ADD">
        <w:rPr>
          <w:rFonts w:cstheme="minorHAnsi"/>
        </w:rPr>
        <w:t>l’electrificació.</w:t>
      </w:r>
    </w:p>
    <w:p w:rsidR="00B933B1" w:rsidRPr="00B933B1" w:rsidRDefault="00B933B1" w:rsidP="00B933B1">
      <w:pPr>
        <w:pStyle w:val="Pargrafdellista"/>
        <w:rPr>
          <w:rFonts w:cstheme="minorHAnsi"/>
        </w:rPr>
      </w:pPr>
    </w:p>
    <w:p w:rsidR="006106A5" w:rsidRPr="00C71977" w:rsidRDefault="00B17ADD" w:rsidP="006106A5">
      <w:pPr>
        <w:pStyle w:val="Pargrafdellista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B17ADD">
        <w:rPr>
          <w:rFonts w:cstheme="minorHAnsi"/>
        </w:rPr>
        <w:t>Atès que</w:t>
      </w:r>
      <w:r w:rsidR="003E6F22" w:rsidRPr="00B17ADD">
        <w:rPr>
          <w:rFonts w:eastAsiaTheme="minorEastAsia" w:cstheme="minorHAnsi"/>
          <w:lang w:eastAsia="es-ES"/>
        </w:rPr>
        <w:t xml:space="preserve"> les iniciatives</w:t>
      </w:r>
      <w:r w:rsidR="005835A9">
        <w:rPr>
          <w:rFonts w:eastAsiaTheme="minorEastAsia" w:cstheme="minorHAnsi"/>
          <w:lang w:eastAsia="es-ES"/>
        </w:rPr>
        <w:t xml:space="preserve"> d’electrificació</w:t>
      </w:r>
      <w:r w:rsidR="003E6F22" w:rsidRPr="00B17ADD">
        <w:rPr>
          <w:rFonts w:eastAsiaTheme="minorEastAsia" w:cstheme="minorHAnsi"/>
          <w:lang w:eastAsia="es-ES"/>
        </w:rPr>
        <w:t xml:space="preserve"> per part de les flotes privades, </w:t>
      </w:r>
      <w:r w:rsidR="005835A9">
        <w:rPr>
          <w:rFonts w:eastAsiaTheme="minorEastAsia" w:cstheme="minorHAnsi"/>
          <w:lang w:eastAsia="es-ES"/>
        </w:rPr>
        <w:t>són</w:t>
      </w:r>
      <w:r w:rsidR="003E6F22" w:rsidRPr="00B17ADD">
        <w:rPr>
          <w:rFonts w:eastAsiaTheme="minorEastAsia" w:cstheme="minorHAnsi"/>
          <w:lang w:eastAsia="es-ES"/>
        </w:rPr>
        <w:t xml:space="preserve"> simbòliques i de caràcter “ornamental”.</w:t>
      </w:r>
    </w:p>
    <w:p w:rsidR="00C71977" w:rsidRPr="00C71977" w:rsidRDefault="00C71977" w:rsidP="00C71977">
      <w:pPr>
        <w:pStyle w:val="Pargrafdellista"/>
        <w:rPr>
          <w:rFonts w:cstheme="minorHAnsi"/>
        </w:rPr>
      </w:pPr>
    </w:p>
    <w:p w:rsidR="00C71977" w:rsidRPr="00B17ADD" w:rsidRDefault="00C71977" w:rsidP="006106A5">
      <w:pPr>
        <w:pStyle w:val="Pargrafdellista"/>
        <w:numPr>
          <w:ilvl w:val="0"/>
          <w:numId w:val="2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Atès que l’electrificació de la flota d’autobusos de TMB, està sent </w:t>
      </w:r>
      <w:r w:rsidR="005835A9">
        <w:rPr>
          <w:rFonts w:cstheme="minorHAnsi"/>
        </w:rPr>
        <w:t>obstaculitzada</w:t>
      </w:r>
      <w:r>
        <w:rPr>
          <w:rFonts w:cstheme="minorHAnsi"/>
        </w:rPr>
        <w:t xml:space="preserve"> pel </w:t>
      </w:r>
      <w:r w:rsidR="005835A9">
        <w:rPr>
          <w:rFonts w:cstheme="minorHAnsi"/>
        </w:rPr>
        <w:t>desenvolupament</w:t>
      </w:r>
      <w:r>
        <w:rPr>
          <w:rFonts w:cstheme="minorHAnsi"/>
        </w:rPr>
        <w:t xml:space="preserve"> d’altres projectes</w:t>
      </w:r>
      <w:r w:rsidR="00B933B1">
        <w:rPr>
          <w:rFonts w:cstheme="minorHAnsi"/>
        </w:rPr>
        <w:t xml:space="preserve"> de nul·la eficiència econòmica i rendibilitat social negativa.</w:t>
      </w:r>
    </w:p>
    <w:p w:rsidR="00B17ADD" w:rsidRPr="00B17ADD" w:rsidRDefault="00B17ADD" w:rsidP="00B17ADD">
      <w:pPr>
        <w:pStyle w:val="Pargrafdellista"/>
        <w:rPr>
          <w:rFonts w:cstheme="minorHAnsi"/>
        </w:rPr>
      </w:pPr>
    </w:p>
    <w:p w:rsidR="006106A5" w:rsidRDefault="00EF3D3E" w:rsidP="00EF3D3E">
      <w:pPr>
        <w:spacing w:after="0"/>
        <w:jc w:val="both"/>
        <w:rPr>
          <w:rFonts w:cstheme="minorHAnsi"/>
        </w:rPr>
      </w:pPr>
      <w:r w:rsidRPr="00EF3D3E">
        <w:rPr>
          <w:rFonts w:cstheme="minorHAnsi"/>
        </w:rPr>
        <w:t>Per això, i d’acord amb el que estableixen els articles 64.1 i 98 del Reglament Orgànic Municipal, formula el següent</w:t>
      </w:r>
    </w:p>
    <w:p w:rsidR="00EF3D3E" w:rsidRPr="009A59F3" w:rsidRDefault="00EF3D3E" w:rsidP="006106A5">
      <w:pPr>
        <w:spacing w:after="0"/>
        <w:jc w:val="center"/>
        <w:rPr>
          <w:rFonts w:cstheme="minorHAnsi"/>
          <w:b/>
        </w:rPr>
      </w:pPr>
    </w:p>
    <w:p w:rsidR="006106A5" w:rsidRPr="009A59F3" w:rsidRDefault="00EF3D3E" w:rsidP="006106A5">
      <w:pPr>
        <w:spacing w:after="0"/>
        <w:jc w:val="center"/>
        <w:rPr>
          <w:rFonts w:cstheme="minorHAnsi"/>
          <w:b/>
        </w:rPr>
      </w:pPr>
      <w:r>
        <w:rPr>
          <w:rFonts w:cstheme="minorHAnsi"/>
          <w:b/>
        </w:rPr>
        <w:t>PREC</w:t>
      </w:r>
    </w:p>
    <w:p w:rsidR="006106A5" w:rsidRPr="009A59F3" w:rsidRDefault="006106A5" w:rsidP="006106A5">
      <w:pPr>
        <w:spacing w:after="0"/>
        <w:jc w:val="center"/>
        <w:rPr>
          <w:rFonts w:cstheme="minorHAnsi"/>
        </w:rPr>
      </w:pPr>
    </w:p>
    <w:p w:rsidR="00B933B1" w:rsidRDefault="00FE68B6" w:rsidP="001968D9">
      <w:pPr>
        <w:jc w:val="both"/>
        <w:rPr>
          <w:rFonts w:cstheme="minorHAnsi"/>
        </w:rPr>
      </w:pPr>
      <w:r>
        <w:rPr>
          <w:rFonts w:cstheme="minorHAnsi"/>
          <w:color w:val="000000"/>
        </w:rPr>
        <w:t>Instar al Govern Municipal</w:t>
      </w:r>
      <w:r w:rsidR="00B806EF">
        <w:rPr>
          <w:rFonts w:cstheme="minorHAnsi"/>
          <w:color w:val="000000"/>
        </w:rPr>
        <w:t xml:space="preserve"> a </w:t>
      </w:r>
      <w:r w:rsidR="005835A9">
        <w:rPr>
          <w:rFonts w:cstheme="minorHAnsi"/>
          <w:color w:val="000000"/>
        </w:rPr>
        <w:t>prendre</w:t>
      </w:r>
      <w:r w:rsidR="00B806EF">
        <w:rPr>
          <w:rFonts w:cstheme="minorHAnsi"/>
          <w:color w:val="000000"/>
        </w:rPr>
        <w:t xml:space="preserve"> les mesures</w:t>
      </w:r>
      <w:r w:rsidR="00EC17EC">
        <w:rPr>
          <w:rFonts w:cstheme="minorHAnsi"/>
          <w:color w:val="000000"/>
        </w:rPr>
        <w:t xml:space="preserve"> necessàries</w:t>
      </w:r>
      <w:r w:rsidR="00B806EF">
        <w:rPr>
          <w:rFonts w:cstheme="minorHAnsi"/>
          <w:color w:val="000000"/>
        </w:rPr>
        <w:t xml:space="preserve"> </w:t>
      </w:r>
      <w:r w:rsidR="00B736AC">
        <w:rPr>
          <w:rFonts w:cstheme="minorHAnsi"/>
          <w:color w:val="000000"/>
        </w:rPr>
        <w:t xml:space="preserve">per </w:t>
      </w:r>
      <w:r w:rsidR="00B17ADD">
        <w:rPr>
          <w:rFonts w:cstheme="minorHAnsi"/>
          <w:color w:val="000000"/>
        </w:rPr>
        <w:t>promocionar la transició cap a l</w:t>
      </w:r>
      <w:r w:rsidR="005835A9">
        <w:rPr>
          <w:rFonts w:cstheme="minorHAnsi"/>
          <w:color w:val="000000"/>
        </w:rPr>
        <w:t xml:space="preserve">’electrificació de la flota de </w:t>
      </w:r>
      <w:r w:rsidR="00B17ADD">
        <w:rPr>
          <w:rFonts w:cstheme="minorHAnsi"/>
          <w:color w:val="000000"/>
        </w:rPr>
        <w:t>vehicles privats</w:t>
      </w:r>
      <w:r w:rsidR="00BF7270">
        <w:rPr>
          <w:rFonts w:cstheme="minorHAnsi"/>
          <w:color w:val="000000"/>
        </w:rPr>
        <w:t xml:space="preserve"> de la ciutat de Barcelona,  incentivant fiscalment, bonificant econòmicament i comprometent-se </w:t>
      </w:r>
      <w:r w:rsidR="00B933B1">
        <w:rPr>
          <w:rFonts w:cstheme="minorHAnsi"/>
        </w:rPr>
        <w:t xml:space="preserve"> a un </w:t>
      </w:r>
      <w:r w:rsidR="001968D9" w:rsidRPr="008A0F6B">
        <w:rPr>
          <w:rFonts w:cstheme="minorHAnsi"/>
        </w:rPr>
        <w:t xml:space="preserve"> desplega</w:t>
      </w:r>
      <w:r w:rsidR="00B933B1">
        <w:rPr>
          <w:rFonts w:cstheme="minorHAnsi"/>
        </w:rPr>
        <w:t xml:space="preserve">ment </w:t>
      </w:r>
      <w:r w:rsidR="001968D9" w:rsidRPr="008A0F6B">
        <w:rPr>
          <w:rFonts w:cstheme="minorHAnsi"/>
        </w:rPr>
        <w:t>progressi</w:t>
      </w:r>
      <w:r w:rsidR="00BF7270">
        <w:rPr>
          <w:rFonts w:cstheme="minorHAnsi"/>
        </w:rPr>
        <w:t xml:space="preserve">u </w:t>
      </w:r>
      <w:r w:rsidR="001968D9" w:rsidRPr="008A0F6B">
        <w:rPr>
          <w:rFonts w:cstheme="minorHAnsi"/>
        </w:rPr>
        <w:t xml:space="preserve">de carregadors que pugui satisfer la demanda </w:t>
      </w:r>
      <w:r w:rsidR="00B933B1">
        <w:rPr>
          <w:rFonts w:cstheme="minorHAnsi"/>
        </w:rPr>
        <w:t xml:space="preserve">actual i </w:t>
      </w:r>
      <w:r w:rsidR="001968D9" w:rsidRPr="008A0F6B">
        <w:rPr>
          <w:rFonts w:cstheme="minorHAnsi"/>
        </w:rPr>
        <w:t>futura de vehicles elèctrics</w:t>
      </w:r>
      <w:r w:rsidR="00B933B1">
        <w:rPr>
          <w:rFonts w:cstheme="minorHAnsi"/>
        </w:rPr>
        <w:t>.</w:t>
      </w:r>
    </w:p>
    <w:p w:rsidR="001968D9" w:rsidRPr="008A0F6B" w:rsidRDefault="00B933B1" w:rsidP="001968D9">
      <w:pPr>
        <w:jc w:val="both"/>
        <w:rPr>
          <w:rFonts w:cstheme="minorHAnsi"/>
        </w:rPr>
      </w:pPr>
      <w:r>
        <w:rPr>
          <w:rFonts w:cstheme="minorHAnsi"/>
        </w:rPr>
        <w:t>Amb el ferm convenciment que garantir la recàrreg</w:t>
      </w:r>
      <w:r w:rsidR="001E502A">
        <w:rPr>
          <w:rFonts w:cstheme="minorHAnsi"/>
        </w:rPr>
        <w:t>a  de manera ràpida i eficient,</w:t>
      </w:r>
      <w:r>
        <w:rPr>
          <w:rFonts w:cstheme="minorHAnsi"/>
        </w:rPr>
        <w:t xml:space="preserve"> </w:t>
      </w:r>
      <w:r w:rsidR="001968D9" w:rsidRPr="008A0F6B">
        <w:rPr>
          <w:rFonts w:cstheme="minorHAnsi"/>
        </w:rPr>
        <w:t xml:space="preserve">és </w:t>
      </w:r>
      <w:r w:rsidR="00BF7270">
        <w:rPr>
          <w:rFonts w:cstheme="minorHAnsi"/>
        </w:rPr>
        <w:t>una</w:t>
      </w:r>
      <w:r>
        <w:rPr>
          <w:rFonts w:cstheme="minorHAnsi"/>
        </w:rPr>
        <w:t xml:space="preserve"> manera </w:t>
      </w:r>
      <w:r w:rsidR="00BF7270">
        <w:rPr>
          <w:rFonts w:cstheme="minorHAnsi"/>
        </w:rPr>
        <w:t xml:space="preserve">directa </w:t>
      </w:r>
      <w:r>
        <w:rPr>
          <w:rFonts w:cstheme="minorHAnsi"/>
        </w:rPr>
        <w:t xml:space="preserve">de promocionar </w:t>
      </w:r>
      <w:r w:rsidR="00BF7270">
        <w:rPr>
          <w:rFonts w:cstheme="minorHAnsi"/>
        </w:rPr>
        <w:t>el traspàs de la flota privada cap a l’electrificació.</w:t>
      </w:r>
    </w:p>
    <w:p w:rsidR="004F2381" w:rsidRDefault="004F2381" w:rsidP="00DF078D">
      <w:pPr>
        <w:jc w:val="both"/>
        <w:rPr>
          <w:rFonts w:cstheme="minorHAnsi"/>
          <w:color w:val="000000"/>
        </w:rPr>
      </w:pPr>
    </w:p>
    <w:p w:rsidR="001B3CAD" w:rsidRDefault="001B3CAD" w:rsidP="00DF078D">
      <w:pPr>
        <w:jc w:val="both"/>
        <w:rPr>
          <w:rFonts w:cstheme="minorHAnsi"/>
          <w:color w:val="000000"/>
        </w:rPr>
      </w:pPr>
    </w:p>
    <w:p w:rsidR="001B3CAD" w:rsidRDefault="001B3CAD" w:rsidP="00DF078D">
      <w:pPr>
        <w:jc w:val="both"/>
        <w:rPr>
          <w:rFonts w:cstheme="minorHAnsi"/>
          <w:color w:val="000000"/>
        </w:rPr>
      </w:pPr>
    </w:p>
    <w:p w:rsidR="001B3CAD" w:rsidRPr="009A59F3" w:rsidRDefault="001B3CAD" w:rsidP="00DF078D">
      <w:pPr>
        <w:jc w:val="both"/>
        <w:rPr>
          <w:rFonts w:cstheme="minorHAnsi"/>
        </w:rPr>
      </w:pPr>
    </w:p>
    <w:p w:rsidR="00532EF4" w:rsidRPr="009A59F3" w:rsidRDefault="009A59F3" w:rsidP="00DF078D">
      <w:pPr>
        <w:jc w:val="both"/>
        <w:rPr>
          <w:rFonts w:cstheme="minorHAnsi"/>
        </w:rPr>
      </w:pPr>
      <w:r w:rsidRPr="009A59F3">
        <w:rPr>
          <w:rFonts w:cstheme="minorHAnsi"/>
        </w:rPr>
        <w:t xml:space="preserve">Barcelona, </w:t>
      </w:r>
      <w:r w:rsidR="001B3CAD">
        <w:rPr>
          <w:rFonts w:cstheme="minorHAnsi"/>
        </w:rPr>
        <w:t>1</w:t>
      </w:r>
      <w:r w:rsidR="001E502A">
        <w:rPr>
          <w:rFonts w:cstheme="minorHAnsi"/>
        </w:rPr>
        <w:t>4</w:t>
      </w:r>
      <w:r w:rsidR="009A6166">
        <w:rPr>
          <w:rFonts w:cstheme="minorHAnsi"/>
        </w:rPr>
        <w:t xml:space="preserve"> de </w:t>
      </w:r>
      <w:r w:rsidR="001B3CAD">
        <w:rPr>
          <w:rFonts w:cstheme="minorHAnsi"/>
        </w:rPr>
        <w:t>octubre</w:t>
      </w:r>
      <w:r w:rsidR="009A6166">
        <w:rPr>
          <w:rFonts w:cstheme="minorHAnsi"/>
        </w:rPr>
        <w:t xml:space="preserve"> de 2016       </w:t>
      </w:r>
      <w:r w:rsidR="00F1700F">
        <w:rPr>
          <w:rFonts w:cstheme="minorHAnsi"/>
        </w:rPr>
        <w:t xml:space="preserve">                             Francina Vila Valls</w:t>
      </w:r>
    </w:p>
    <w:sectPr w:rsidR="00532EF4" w:rsidRPr="009A59F3" w:rsidSect="009A6166">
      <w:headerReference w:type="default" r:id="rId9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23F" w:rsidRDefault="00E0623F" w:rsidP="006106A5">
      <w:pPr>
        <w:spacing w:after="0" w:line="240" w:lineRule="auto"/>
      </w:pPr>
      <w:r>
        <w:separator/>
      </w:r>
    </w:p>
  </w:endnote>
  <w:endnote w:type="continuationSeparator" w:id="0">
    <w:p w:rsidR="00E0623F" w:rsidRDefault="00E0623F" w:rsidP="00610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23F" w:rsidRDefault="00E0623F" w:rsidP="006106A5">
      <w:pPr>
        <w:spacing w:after="0" w:line="240" w:lineRule="auto"/>
      </w:pPr>
      <w:r>
        <w:separator/>
      </w:r>
    </w:p>
  </w:footnote>
  <w:footnote w:type="continuationSeparator" w:id="0">
    <w:p w:rsidR="00E0623F" w:rsidRDefault="00E0623F" w:rsidP="00610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ind w:left="284"/>
      <w:rPr>
        <w:rFonts w:ascii="Times New Roman" w:eastAsia="Times New Roman" w:hAnsi="Times New Roman" w:cs="Times New Roman"/>
        <w:sz w:val="20"/>
        <w:szCs w:val="20"/>
        <w:lang w:eastAsia="ca-ES"/>
      </w:rPr>
    </w:pPr>
    <w:r w:rsidRPr="006106A5">
      <w:rPr>
        <w:rFonts w:ascii="Times New Roman" w:eastAsia="Times New Roman" w:hAnsi="Times New Roman" w:cs="Times New Roman"/>
        <w:noProof/>
        <w:sz w:val="20"/>
        <w:szCs w:val="20"/>
        <w:lang w:eastAsia="ca-ES"/>
      </w:rPr>
      <w:drawing>
        <wp:anchor distT="0" distB="0" distL="114300" distR="114300" simplePos="0" relativeHeight="251659264" behindDoc="0" locked="0" layoutInCell="1" allowOverlap="1" wp14:anchorId="39F2DA51" wp14:editId="34AE2F44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28"/>
        <w:szCs w:val="20"/>
        <w:lang w:eastAsia="ca-ES"/>
      </w:rPr>
    </w:pP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b/>
        <w:sz w:val="18"/>
        <w:szCs w:val="18"/>
        <w:lang w:eastAsia="ca-ES"/>
      </w:rPr>
    </w:pPr>
    <w:r w:rsidRPr="006106A5">
      <w:rPr>
        <w:rFonts w:eastAsia="Times New Roman" w:cs="Times New Roman"/>
        <w:b/>
        <w:sz w:val="18"/>
        <w:szCs w:val="18"/>
        <w:lang w:eastAsia="ca-ES"/>
      </w:rPr>
      <w:t>GRUP MUNICIPAL DE CiU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Ajuntament de Barcelona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 xml:space="preserve">Plaça Sant Miquel, 4 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Edifici Novíssim, 5ª Planta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08002 Barcelona</w:t>
    </w:r>
  </w:p>
  <w:p w:rsidR="006106A5" w:rsidRPr="006106A5" w:rsidRDefault="00E128FC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hyperlink r:id="rId2" w:history="1">
      <w:r w:rsidR="006106A5" w:rsidRPr="006106A5">
        <w:rPr>
          <w:rFonts w:eastAsia="Times New Roman" w:cs="Times New Roman"/>
          <w:color w:val="0000FF" w:themeColor="hyperlink"/>
          <w:sz w:val="16"/>
          <w:szCs w:val="20"/>
          <w:u w:val="single"/>
          <w:lang w:eastAsia="ca-ES"/>
        </w:rPr>
        <w:t>grupciu@bcn.cat</w:t>
      </w:r>
    </w:hyperlink>
  </w:p>
  <w:p w:rsidR="006106A5" w:rsidRDefault="006106A5">
    <w:pPr>
      <w:pStyle w:val="Capalera"/>
    </w:pPr>
  </w:p>
  <w:p w:rsidR="006106A5" w:rsidRDefault="006106A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F16"/>
    <w:multiLevelType w:val="hybridMultilevel"/>
    <w:tmpl w:val="7C2E559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865FA5"/>
    <w:multiLevelType w:val="hybridMultilevel"/>
    <w:tmpl w:val="B53A224A"/>
    <w:lvl w:ilvl="0" w:tplc="7236F66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A5"/>
    <w:rsid w:val="000433F5"/>
    <w:rsid w:val="00072E89"/>
    <w:rsid w:val="00121D26"/>
    <w:rsid w:val="0013097E"/>
    <w:rsid w:val="00195F08"/>
    <w:rsid w:val="001968D9"/>
    <w:rsid w:val="001B3CAD"/>
    <w:rsid w:val="001E502A"/>
    <w:rsid w:val="00204BBD"/>
    <w:rsid w:val="0023337F"/>
    <w:rsid w:val="00245782"/>
    <w:rsid w:val="002877BA"/>
    <w:rsid w:val="00294189"/>
    <w:rsid w:val="002A2F33"/>
    <w:rsid w:val="003121B1"/>
    <w:rsid w:val="003535EA"/>
    <w:rsid w:val="003E6F22"/>
    <w:rsid w:val="00417109"/>
    <w:rsid w:val="004F2381"/>
    <w:rsid w:val="00532EF4"/>
    <w:rsid w:val="005835A9"/>
    <w:rsid w:val="00597D79"/>
    <w:rsid w:val="006106A5"/>
    <w:rsid w:val="006A749F"/>
    <w:rsid w:val="006D49D7"/>
    <w:rsid w:val="007F183F"/>
    <w:rsid w:val="0085021C"/>
    <w:rsid w:val="008A0F6B"/>
    <w:rsid w:val="008C1DFD"/>
    <w:rsid w:val="008D220C"/>
    <w:rsid w:val="009A3A99"/>
    <w:rsid w:val="009A59F3"/>
    <w:rsid w:val="009A6166"/>
    <w:rsid w:val="00A913AA"/>
    <w:rsid w:val="00AB3DFC"/>
    <w:rsid w:val="00AE2725"/>
    <w:rsid w:val="00B17ADD"/>
    <w:rsid w:val="00B62B5F"/>
    <w:rsid w:val="00B736AC"/>
    <w:rsid w:val="00B806EF"/>
    <w:rsid w:val="00B933B1"/>
    <w:rsid w:val="00BF7270"/>
    <w:rsid w:val="00C6637E"/>
    <w:rsid w:val="00C71977"/>
    <w:rsid w:val="00CE6549"/>
    <w:rsid w:val="00D84854"/>
    <w:rsid w:val="00DF078D"/>
    <w:rsid w:val="00E0623F"/>
    <w:rsid w:val="00EC17EC"/>
    <w:rsid w:val="00ED118D"/>
    <w:rsid w:val="00EF3D3E"/>
    <w:rsid w:val="00F1700F"/>
    <w:rsid w:val="00F45F3C"/>
    <w:rsid w:val="00FE68B6"/>
    <w:rsid w:val="00FF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32EF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32EF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CA5519-F26D-45C9-A49B-598ACBDCB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Ajuntament de Barcelona</dc:creator>
  <cp:lastModifiedBy>Ajuntament de Barcelona</cp:lastModifiedBy>
  <cp:revision>14</cp:revision>
  <cp:lastPrinted>2016-10-14T09:17:00Z</cp:lastPrinted>
  <dcterms:created xsi:type="dcterms:W3CDTF">2016-06-13T13:34:00Z</dcterms:created>
  <dcterms:modified xsi:type="dcterms:W3CDTF">2016-10-14T10:03:00Z</dcterms:modified>
</cp:coreProperties>
</file>